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91BBF" w14:textId="4BBCC795" w:rsidR="00AD0CC7" w:rsidRDefault="00846092" w:rsidP="00846092">
      <w:pPr>
        <w:jc w:val="center"/>
      </w:pPr>
      <w:r w:rsidRPr="00846092">
        <w:drawing>
          <wp:inline distT="0" distB="0" distL="0" distR="0" wp14:anchorId="24417D3E" wp14:editId="7F6E6C64">
            <wp:extent cx="4486275" cy="5695950"/>
            <wp:effectExtent l="0" t="0" r="9525" b="0"/>
            <wp:docPr id="150767071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6707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0C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92"/>
    <w:rsid w:val="007B4FB2"/>
    <w:rsid w:val="00846092"/>
    <w:rsid w:val="00AD0CC7"/>
    <w:rsid w:val="00BB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7BD776"/>
  <w15:chartTrackingRefBased/>
  <w15:docId w15:val="{87ABE4E9-161F-4D68-ADBC-6390A93BF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60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60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60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60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60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60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60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60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60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60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60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60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60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609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60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609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60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60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60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60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60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60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60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609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609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609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60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609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60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Tecnico Regulatorio</dc:creator>
  <cp:keywords/>
  <dc:description/>
  <cp:lastModifiedBy>Tecnico Regulatorio</cp:lastModifiedBy>
  <cp:revision>1</cp:revision>
  <dcterms:created xsi:type="dcterms:W3CDTF">2026-04-20T14:22:00Z</dcterms:created>
  <dcterms:modified xsi:type="dcterms:W3CDTF">2026-04-20T14:23:00Z</dcterms:modified>
</cp:coreProperties>
</file>